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Pr="00CB6433" w:rsidRDefault="00E55E42" w:rsidP="001702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r w:rsidRPr="00CB643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Мастер-класс</w:t>
      </w:r>
    </w:p>
    <w:p w:rsidR="00E55E42" w:rsidRDefault="00E55E42" w:rsidP="001702A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CB643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Техника рисования на воде – ЭБРУ</w:t>
      </w:r>
    </w:p>
    <w:p w:rsidR="00E55E42" w:rsidRDefault="00E55E42" w:rsidP="001702A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bookmarkEnd w:id="0"/>
    <w:p w:rsidR="00E55E42" w:rsidRDefault="00E55E42" w:rsidP="00E55E4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55E42" w:rsidRDefault="00E55E42" w:rsidP="00E55E4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55E42" w:rsidRDefault="00E55E42" w:rsidP="00E55E4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82093" cy="3713129"/>
            <wp:effectExtent l="19050" t="0" r="4307" b="0"/>
            <wp:docPr id="4" name="Рисунок 4" descr="https://d.radikal.ru/d37/2002/56/2d0ba914ab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.radikal.ru/d37/2002/56/2d0ba914abc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093" cy="371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E42" w:rsidRPr="00CB6433" w:rsidRDefault="00E55E42" w:rsidP="00E55E4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55E42" w:rsidRDefault="00E55E42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582996" w:rsidRDefault="00582996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lastRenderedPageBreak/>
        <w:t xml:space="preserve">В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нашем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современное время человек  должен владеть хорошо поставленной речью.  Я в своей работе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уделяю особое внимание на развитие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речи детей.</w:t>
      </w:r>
    </w:p>
    <w:p w:rsidR="00582996" w:rsidRDefault="00582996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Основная функция связной речи – коммуникативная. Она осуществляется в двух основных форма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х-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диалоге и монологе.</w:t>
      </w:r>
    </w:p>
    <w:p w:rsidR="00582996" w:rsidRDefault="00582996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Дети даже которые хорошо владеют обиходн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бытовой речью, испытывают затруднения в пользовании своей речи.</w:t>
      </w:r>
    </w:p>
    <w:p w:rsidR="00582996" w:rsidRDefault="00582996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Для того чтобы развивать в детях диалогическую и монологическую речь, я часто прибегаю к рисованию. В основном детям задаю нарисовать сюжетные рисунки, после чего мы их описываем, за счет чего и развивается речь детей.</w:t>
      </w:r>
    </w:p>
    <w:p w:rsidR="00582996" w:rsidRDefault="00582996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Рисование развивает мелкую моторику рук, мышление и речь.</w:t>
      </w:r>
    </w:p>
    <w:p w:rsidR="00582996" w:rsidRDefault="00582996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Очень люблю проводить с детьми нетрадиционное рисование, как монотипия,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кляксаграфия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ниткография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, рисование опилками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конечно же самая любимая техника рисования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Эбру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</w:p>
    <w:p w:rsidR="00582996" w:rsidRPr="00582996" w:rsidRDefault="00582996" w:rsidP="0058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CB6433" w:rsidRPr="00CB6433" w:rsidRDefault="00582996" w:rsidP="005829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</w:t>
      </w:r>
    </w:p>
    <w:p w:rsidR="00CB6433" w:rsidRPr="00CB6433" w:rsidRDefault="00CB6433" w:rsidP="00CB6433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B643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Техника рисования на воде – ЭБРУ</w:t>
      </w:r>
    </w:p>
    <w:p w:rsidR="00CB6433" w:rsidRPr="00CB6433" w:rsidRDefault="00CB6433" w:rsidP="00CB64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способствовать снижению психоэмоционального напряжения, импульсивности.</w:t>
      </w:r>
    </w:p>
    <w:p w:rsidR="00CB6433" w:rsidRPr="00CB6433" w:rsidRDefault="00CB6433" w:rsidP="00CB64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Название "</w:t>
      </w:r>
      <w:proofErr w:type="spellStart"/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эбру</w:t>
      </w:r>
      <w:proofErr w:type="spellEnd"/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". В персидском языке есть слова “об” </w:t>
      </w:r>
      <w:r w:rsidRPr="00CB643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(вода)</w:t>
      </w:r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“</w:t>
      </w:r>
      <w:proofErr w:type="spellStart"/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</w:t>
      </w:r>
      <w:proofErr w:type="spellEnd"/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” </w:t>
      </w:r>
      <w:r w:rsidRPr="00CB643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(на)</w:t>
      </w:r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соответственно "</w:t>
      </w:r>
      <w:proofErr w:type="spellStart"/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обру</w:t>
      </w:r>
      <w:proofErr w:type="spellEnd"/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", адаптированное в турецком как "</w:t>
      </w:r>
      <w:proofErr w:type="spellStart"/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эбру</w:t>
      </w:r>
      <w:proofErr w:type="spellEnd"/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", значит "на воде". В мире это искусство называют Турецким </w:t>
      </w:r>
      <w:proofErr w:type="spellStart"/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мраморированием</w:t>
      </w:r>
      <w:proofErr w:type="spellEnd"/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Однако, мраморные разводы — это лишь малая часть глубокого и изящного искусства. ЭБРУ – это техника рисования на </w:t>
      </w:r>
      <w:proofErr w:type="gramStart"/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воде</w:t>
      </w:r>
      <w:proofErr w:type="gramEnd"/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которой необходимы специальные натуральные краски и загуститель для воды. Краски ложатся на поверхность воды и не смешиваются, что дает нам возможность рисовать всевозможные картины.</w:t>
      </w:r>
    </w:p>
    <w:p w:rsidR="00CB6433" w:rsidRPr="00CB6433" w:rsidRDefault="00CB6433" w:rsidP="00CB64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Вода – самый загадочный и необъяснимый элемент на земле. Она не подчиняется законам физики, она может лечить и убивать, являясь самым надежным хранителем и передатчиком информации. Да мы и сами состоим из воды на 70%. В </w:t>
      </w:r>
      <w:proofErr w:type="spellStart"/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эбру</w:t>
      </w:r>
      <w:proofErr w:type="spellEnd"/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прекрасно то, что даже человек, совершенно не умеющий рисовать, с первого раза создает что-то красивое. Сама вода помогает творить </w:t>
      </w:r>
      <w:proofErr w:type="gramStart"/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прекрасное</w:t>
      </w:r>
      <w:proofErr w:type="gramEnd"/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07A68" w:rsidRDefault="00CB6433" w:rsidP="00CB6433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Восточная живопись является отличным способом развития моторики, творческого потенциала и воображения ребенка</w:t>
      </w:r>
      <w:r w:rsidRPr="0010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07A68" w:rsidRPr="00107A6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107A68" w:rsidRDefault="00107A68" w:rsidP="00CB6433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7A6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Вы можете подумать: зачем ребенку </w:t>
      </w:r>
      <w:proofErr w:type="spellStart"/>
      <w:r w:rsidRPr="00107A6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эбру</w:t>
      </w:r>
      <w:proofErr w:type="spellEnd"/>
      <w:r w:rsidRPr="00107A6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если есть карандаши, фломастеры, акварель?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Эбру</w:t>
      </w:r>
      <w:proofErr w:type="spellEnd"/>
      <w:r w:rsidRPr="00107A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качественно отличается от всего вышеперечисленного! Дети (а в большинстве случаев, и взрослые, наблюдающие за таинством рисования на воде) воспринимают сам процесс как настоящее волшебство. Когда же их творение, сказочное по красоте и полету фантазии, переходит на бумагу, оставляя при этом воду кристально чистой, восторг малышей не поддается описанию! Благодаря </w:t>
      </w:r>
      <w:proofErr w:type="spellStart"/>
      <w:r w:rsidRPr="00107A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акварисованию</w:t>
      </w:r>
      <w:proofErr w:type="spellEnd"/>
      <w:r w:rsidRPr="00107A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детская фантазия и воображение развиваются с космической скоростью. Внимательно наблюдая за детворой, можно проследить, как в малышах открывается собственный микромир, в котором они творчески проявляют себя и получают от этого огромное удовольствие. Кроме того, </w:t>
      </w:r>
      <w:proofErr w:type="spellStart"/>
      <w:r w:rsidRPr="00107A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эбру</w:t>
      </w:r>
      <w:proofErr w:type="spellEnd"/>
      <w:r w:rsidRPr="00107A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приносит </w:t>
      </w:r>
      <w:r w:rsidRPr="00107A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 сугубо практическую пользу: развивает моторику рук, терпение и выдержку, а также </w:t>
      </w:r>
      <w:proofErr w:type="gramStart"/>
      <w:r w:rsidRPr="00107A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оказывает успокоительный эффект</w:t>
      </w:r>
      <w:proofErr w:type="gramEnd"/>
      <w:r w:rsidRPr="00107A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 котором особенно страстно мечтают родители </w:t>
      </w:r>
      <w:proofErr w:type="spellStart"/>
      <w:r w:rsidRPr="00107A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гиперактивных</w:t>
      </w:r>
      <w:proofErr w:type="spellEnd"/>
      <w:r w:rsidRPr="00107A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детишек.</w:t>
      </w:r>
    </w:p>
    <w:p w:rsidR="00CB6433" w:rsidRPr="00CB6433" w:rsidRDefault="00107A68" w:rsidP="00CB64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07A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7A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Акварисование</w:t>
      </w:r>
      <w:proofErr w:type="spellEnd"/>
      <w:r w:rsidRPr="00107A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поможет ребенку почувствовать свое единство с природой. Органические краски, вода и собственная фантазия - что может быть естественнее?</w:t>
      </w:r>
      <w:r w:rsidR="00CB6433" w:rsidRPr="0010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6433"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 не только детям </w:t>
      </w:r>
      <w:proofErr w:type="spellStart"/>
      <w:r w:rsidR="00CB6433"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эбру</w:t>
      </w:r>
      <w:proofErr w:type="spellEnd"/>
      <w:r w:rsidR="00CB6433"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может пойти на пользу, взрослые люди смогут избавиться от стресса и расслабиться, оставив все проблемы за границами водного полотна.</w:t>
      </w:r>
    </w:p>
    <w:p w:rsidR="00CB6433" w:rsidRPr="00CB6433" w:rsidRDefault="00CB6433" w:rsidP="00CB64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рисования подбирают краски, имеющие разную плотность с водой. Нерастворимые краски не смешиваются между собой, отлично впитываются бумагой, а натуральные красители и бычья желчь не содержат вредных компонентов.</w:t>
      </w:r>
    </w:p>
    <w:p w:rsidR="00CB6433" w:rsidRPr="00CB6433" w:rsidRDefault="00CB6433" w:rsidP="00CB64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вязкости воды можно купить экстракт горной колючки, </w:t>
      </w:r>
      <w:proofErr w:type="spellStart"/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гевена</w:t>
      </w:r>
      <w:proofErr w:type="spellEnd"/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жидкость, обладающая клеящими свойствами. Так же можно приготовить раствор на основе </w:t>
      </w:r>
      <w:proofErr w:type="gramStart"/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природного</w:t>
      </w:r>
      <w:proofErr w:type="gramEnd"/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гелеобразователя</w:t>
      </w:r>
      <w:proofErr w:type="spellEnd"/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каррагинана</w:t>
      </w:r>
      <w:proofErr w:type="spellEnd"/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На 10 литров воды порошка понадобится 70 г. А выдерживать раствор перед применением нужно 12 часов. Чтобы исключить неоднородности в растворе, можно процедить его при помощи сита или марли.</w:t>
      </w:r>
    </w:p>
    <w:p w:rsidR="00CB6433" w:rsidRPr="00CB6433" w:rsidRDefault="00CB6433" w:rsidP="00CB64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Кроме основы и красок понадобятся: прямоугольная емкость, отдельные кисточки для каждой краски, палитра из керамики или пластмассы, гребешки для </w:t>
      </w:r>
      <w:proofErr w:type="spellStart"/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эбру</w:t>
      </w:r>
      <w:proofErr w:type="spellEnd"/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матовая бумага. Кисти нужно выбирать натуральные, подойдет белка или колонок, но больше всего мастера этой техники ценят конский волос. Так же пригодится шило (лучше несколько разных). Шило можно заменить чем-то острым и тонким – спица, шпажка из бамбука, толстая цыганская игла.</w:t>
      </w:r>
    </w:p>
    <w:p w:rsidR="00CB6433" w:rsidRPr="00CB6433" w:rsidRDefault="00CB6433" w:rsidP="00CB64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643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Этапы рисования в технике </w:t>
      </w:r>
      <w:proofErr w:type="spellStart"/>
      <w:r w:rsidRPr="00CB643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эбру</w:t>
      </w:r>
      <w:proofErr w:type="spellEnd"/>
    </w:p>
    <w:p w:rsidR="00CB6433" w:rsidRPr="00CB6433" w:rsidRDefault="00CB6433" w:rsidP="00CB64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Мастер класс мы начинаем с подготовки емкости и заполнения её раствором. Жидкость нужно залить в емкость размером не меньше листка А</w:t>
      </w:r>
      <w:proofErr w:type="gramStart"/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proofErr w:type="gramEnd"/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это идеальный размер работы для начинающего художника.</w:t>
      </w:r>
    </w:p>
    <w:p w:rsidR="00CB6433" w:rsidRPr="00CB6433" w:rsidRDefault="00CB6433" w:rsidP="00CB64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Следующим этапом будет создание фона будущей картины. Чаще всего для фона берут несколько цветов. Краски наносим кисточками в любом порядке по желанию, и они сами расходятся по полотну. Кроме этого, можно работать шилом и гребешком, создавая более декоративные узоры. Иногда на этом работу заканчивают и используют полученный фон для других техник рисования.</w:t>
      </w:r>
    </w:p>
    <w:p w:rsidR="00CB6433" w:rsidRPr="00CB6433" w:rsidRDefault="00CB6433" w:rsidP="00CB64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нанесения фона можно приступать к основному рисунку. Чтобы создавать четкие формы, нужно сначала капнуть небольшое количество краски, а затем придать ему форму шилом. Для начинающих полезнее всего будет научиться рисовать простые четкие фигуры. Более продвинутые художники могут изображать фигуры человека и животных, архитектурные сооружения и т.д.</w:t>
      </w:r>
    </w:p>
    <w:p w:rsidR="00CB6433" w:rsidRDefault="00CB6433" w:rsidP="00CB64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Заключительный этап – перенос рисунка. Это очень ответственное дело, для которого требуется большая аккуратность. Бумагу нужно выбирать плотную, фактурную и ни в коем случае не глянцевую. Лист укладываем на воду, выдерживаем несколько мгновений и снимаем точным движением, </w:t>
      </w:r>
      <w:r w:rsidRPr="00CB6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чтобы не смазать краску. Кроме бумаги рисунки можно переносить на различные ткани или дерево.</w:t>
      </w:r>
    </w:p>
    <w:p w:rsidR="00CB6433" w:rsidRDefault="00CB6433" w:rsidP="00CB64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6433" w:rsidRDefault="00CB6433" w:rsidP="00CB643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Эбру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для детей</w:t>
      </w:r>
    </w:p>
    <w:p w:rsidR="00CB6433" w:rsidRDefault="00CB6433" w:rsidP="00CB643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Техника </w:t>
      </w:r>
      <w:proofErr w:type="spellStart"/>
      <w:r>
        <w:rPr>
          <w:rStyle w:val="c1"/>
          <w:color w:val="000000"/>
          <w:sz w:val="28"/>
          <w:szCs w:val="28"/>
        </w:rPr>
        <w:t>эбру</w:t>
      </w:r>
      <w:proofErr w:type="spellEnd"/>
      <w:r>
        <w:rPr>
          <w:rStyle w:val="c1"/>
          <w:color w:val="000000"/>
          <w:sz w:val="28"/>
          <w:szCs w:val="28"/>
        </w:rPr>
        <w:t xml:space="preserve"> в детском саду еще проще, чем описанный выше пример. Приобретать масляные краски для детского садика никто не будет: уж очень дорого они стоят.</w:t>
      </w:r>
    </w:p>
    <w:p w:rsidR="00CB6433" w:rsidRDefault="00CB6433" w:rsidP="00CB643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А вот обычной гуаши в арсенале</w:t>
      </w:r>
      <w:r w:rsidR="00107A68">
        <w:rPr>
          <w:rStyle w:val="c1"/>
          <w:color w:val="000000"/>
          <w:sz w:val="28"/>
          <w:szCs w:val="28"/>
        </w:rPr>
        <w:t xml:space="preserve"> воспитателей </w:t>
      </w:r>
      <w:r>
        <w:rPr>
          <w:rStyle w:val="c1"/>
          <w:color w:val="000000"/>
          <w:sz w:val="28"/>
          <w:szCs w:val="28"/>
        </w:rPr>
        <w:t xml:space="preserve"> достаточно. В качестве жидкости для нанесения красок используется обычное молоко: его могут принести на урок родители для каждого малыша в отдельности.</w:t>
      </w:r>
    </w:p>
    <w:p w:rsidR="00CB6433" w:rsidRDefault="00CB6433" w:rsidP="00CB643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 широкую мисочку нужно налить немного молока. Лучше, если его жирность будет небольшая, не выше 2,5%. Гуашь следует слегка развести водой. Для нанесения красок на поверхность можно использовать пипетку, зубочистку, кисточки. Как только краски попали на поверхность воды, можно начинать творить.</w:t>
      </w:r>
    </w:p>
    <w:p w:rsidR="00CB6433" w:rsidRDefault="00CB6433" w:rsidP="00CB643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Эта техника абсолютно безопасна для малышей. Даже если кто-то из них по незнанию решит попробовать цветной «коктейль», ничего страшного не случится. Некоторые экспериментаторы добавляют в краски </w:t>
      </w:r>
      <w:proofErr w:type="gramStart"/>
      <w:r>
        <w:rPr>
          <w:rStyle w:val="c1"/>
          <w:color w:val="000000"/>
          <w:sz w:val="28"/>
          <w:szCs w:val="28"/>
        </w:rPr>
        <w:t>моющее</w:t>
      </w:r>
      <w:proofErr w:type="gramEnd"/>
      <w:r>
        <w:rPr>
          <w:rStyle w:val="c1"/>
          <w:color w:val="000000"/>
          <w:sz w:val="28"/>
          <w:szCs w:val="28"/>
        </w:rPr>
        <w:t xml:space="preserve"> для посуды, но в случае с детками этого делать не надо. Обычная гуашь намного безопаснее.</w:t>
      </w:r>
    </w:p>
    <w:p w:rsidR="00CB6433" w:rsidRDefault="00CB6433" w:rsidP="00CB643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Когда рисунок на молоке создан, можно приступать к оттиску. Подойдет как мелованная, так и обычная бумага из блокнота: результат будет одинаковый.</w:t>
      </w:r>
    </w:p>
    <w:p w:rsidR="00CB6433" w:rsidRDefault="00CB6433" w:rsidP="00CB6433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</w:t>
      </w:r>
    </w:p>
    <w:p w:rsidR="00CB6433" w:rsidRPr="00CB6433" w:rsidRDefault="00CB6433" w:rsidP="00CB64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sectPr w:rsidR="00CB6433" w:rsidRPr="00CB6433" w:rsidSect="00DC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433"/>
    <w:rsid w:val="00107A68"/>
    <w:rsid w:val="001702A1"/>
    <w:rsid w:val="002B4F2D"/>
    <w:rsid w:val="003D2519"/>
    <w:rsid w:val="00582996"/>
    <w:rsid w:val="00BC7946"/>
    <w:rsid w:val="00CB6433"/>
    <w:rsid w:val="00DC7112"/>
    <w:rsid w:val="00E5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12"/>
  </w:style>
  <w:style w:type="paragraph" w:styleId="2">
    <w:name w:val="heading 2"/>
    <w:basedOn w:val="a"/>
    <w:link w:val="20"/>
    <w:uiPriority w:val="9"/>
    <w:qFormat/>
    <w:rsid w:val="00CB64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64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0">
    <w:name w:val="c10"/>
    <w:basedOn w:val="a"/>
    <w:rsid w:val="00CB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B6433"/>
  </w:style>
  <w:style w:type="paragraph" w:customStyle="1" w:styleId="c3">
    <w:name w:val="c3"/>
    <w:basedOn w:val="a"/>
    <w:rsid w:val="00CB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6433"/>
  </w:style>
  <w:style w:type="paragraph" w:customStyle="1" w:styleId="c9">
    <w:name w:val="c9"/>
    <w:basedOn w:val="a"/>
    <w:rsid w:val="00CB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B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B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B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5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Prestij</cp:lastModifiedBy>
  <cp:revision>7</cp:revision>
  <cp:lastPrinted>2021-03-23T03:41:00Z</cp:lastPrinted>
  <dcterms:created xsi:type="dcterms:W3CDTF">2020-02-05T17:06:00Z</dcterms:created>
  <dcterms:modified xsi:type="dcterms:W3CDTF">2021-03-23T07:34:00Z</dcterms:modified>
</cp:coreProperties>
</file>