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МКДОУ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Буратино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План по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  <w:t xml:space="preserve">Самообразованию на тему: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"Изобразительная деятельность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                   дошкольников"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  <w:t xml:space="preserve">1.Ф.И.О - Саипова Заира Исаевна.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  <w:t xml:space="preserve">2. Образование - высшее.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  <w:t xml:space="preserve">3. Работа начата - 01.09.2018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56"/>
          <w:shd w:fill="auto" w:val="clear"/>
        </w:rPr>
        <w:t xml:space="preserve">4. предпологается закончить - 30.05.2019 г. </w:t>
      </w: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Что творчество?</w:t>
        <w:br/>
        <w:t xml:space="preserve">Коробочку с гуашью взять,</w:t>
        <w:br/>
        <w:t xml:space="preserve">И кисточкой взмахнуть неброско,</w:t>
        <w:br/>
        <w:t xml:space="preserve">Чтоб красоту понять,</w:t>
        <w:br/>
        <w:t xml:space="preserve">Не нужно знать,</w:t>
        <w:br/>
        <w:t xml:space="preserve">А нужно чувствовать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Всё в жизни очень просто!</w:t>
      </w:r>
    </w:p>
    <w:p>
      <w:pPr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Актуальность: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 детство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 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 возрасте от 3 до 7 лет рисуют карандашами, красками, лепят из пластилина, мастерят из разных подручных материалов. Такая деятельность является для ребенка естественным способом освоения окружающего мира, способом развития мышления, восприятия, моторики, развивает ребенка эмоционально и творчески. По значимости эта деятельность занимает в жизни ребенка второе место после игры, являясь доступной, свободной деятельностью, в которой есть возможность выразить свои переживания опосредованно через цвет, образ и т.п. В то же время, это наглядная и продуктивная деятельность, дающая возможность оценить результат. </w:t>
      </w:r>
    </w:p>
    <w:p>
      <w:pPr>
        <w:spacing w:before="0" w:after="0" w:line="36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 Рисование нетрадиционными способами, увлекательная, завораживающая  деятельность. Это огромная возможность для детей думать, пробовать, искать, экспериментировать, а самое главное, самовыражаться. 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Именно нетрадиционные техники рисования создают атмосферу непринужденности, открытости, раскованности, способствуют развитию инициативы, самостоятельности детей, создают эмоционально - положительное отношение к деятельности. Результат изобразительной деятельности не может быть плохим или хорошим, работа каждого ребенка индивидуальна, неповторима.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Цель: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условия для развития творческих способностей, изобразительных навыков ребенка, используя различные изобразительные материалы и нетрадиционные техники рисования.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Задачи: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Расширять представления о многообразии нетрадиционных техник рисования;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сопереживать настроению, переданному в рисунке;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Обучать приемам нетрадиционных  техник рисования и способам изображения с использованием различных материалов;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Помочь детям овладеть различными техническими навыками при работе нетрадиционными техниками;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Прививать интерес к рисованию нетрадиционными техниками;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детское творчество, фантазию и творческое воображение путём создания творческих ситуаций в художественно-изобразительной деятельности;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чувство коллективизма, товарищества, стремления прийти на помощь друг другу.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Формы проведения:</w:t>
      </w:r>
    </w:p>
    <w:p>
      <w:pPr>
        <w:numPr>
          <w:ilvl w:val="0"/>
          <w:numId w:val="13"/>
        </w:numPr>
        <w:tabs>
          <w:tab w:val="left" w:pos="644" w:leader="none"/>
          <w:tab w:val="left" w:pos="709" w:leader="none"/>
        </w:tabs>
        <w:spacing w:before="0" w:after="200" w:line="276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подгрупповая и индивидуальная деятельность;</w:t>
      </w:r>
    </w:p>
    <w:p>
      <w:pPr>
        <w:numPr>
          <w:ilvl w:val="0"/>
          <w:numId w:val="13"/>
        </w:numPr>
        <w:tabs>
          <w:tab w:val="left" w:pos="644" w:leader="none"/>
          <w:tab w:val="left" w:pos="426" w:leader="none"/>
        </w:tabs>
        <w:spacing w:before="0" w:after="200" w:line="276"/>
        <w:ind w:right="0" w:left="4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дидактические игры;</w:t>
      </w:r>
    </w:p>
    <w:p>
      <w:pPr>
        <w:numPr>
          <w:ilvl w:val="0"/>
          <w:numId w:val="13"/>
        </w:numPr>
        <w:tabs>
          <w:tab w:val="left" w:pos="644" w:leader="none"/>
          <w:tab w:val="left" w:pos="426" w:leader="none"/>
          <w:tab w:val="left" w:pos="567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театрализация;</w:t>
      </w:r>
    </w:p>
    <w:p>
      <w:pPr>
        <w:numPr>
          <w:ilvl w:val="0"/>
          <w:numId w:val="13"/>
        </w:numPr>
        <w:tabs>
          <w:tab w:val="left" w:pos="644" w:leader="none"/>
          <w:tab w:val="left" w:pos="426" w:leader="none"/>
          <w:tab w:val="left" w:pos="709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выставки рисунков и поделок; </w:t>
      </w:r>
    </w:p>
    <w:p>
      <w:pPr>
        <w:numPr>
          <w:ilvl w:val="0"/>
          <w:numId w:val="13"/>
        </w:numPr>
        <w:tabs>
          <w:tab w:val="left" w:pos="709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беседа;</w:t>
      </w:r>
    </w:p>
    <w:p>
      <w:pPr>
        <w:numPr>
          <w:ilvl w:val="0"/>
          <w:numId w:val="13"/>
        </w:numPr>
        <w:tabs>
          <w:tab w:val="left" w:pos="709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художественное экспериментирование;</w:t>
      </w:r>
    </w:p>
    <w:p>
      <w:pPr>
        <w:numPr>
          <w:ilvl w:val="0"/>
          <w:numId w:val="13"/>
        </w:numPr>
        <w:tabs>
          <w:tab w:val="left" w:pos="709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иллюстраций;</w:t>
      </w:r>
    </w:p>
    <w:p>
      <w:pPr>
        <w:numPr>
          <w:ilvl w:val="0"/>
          <w:numId w:val="13"/>
        </w:numPr>
        <w:tabs>
          <w:tab w:val="left" w:pos="709" w:leader="none"/>
        </w:tabs>
        <w:spacing w:before="0" w:after="200" w:line="276"/>
        <w:ind w:right="0" w:left="709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проблемных ситуаций.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Методы проведения: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словесные; 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наглядные;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практические; </w:t>
      </w:r>
    </w:p>
    <w:p>
      <w:pPr>
        <w:numPr>
          <w:ilvl w:val="0"/>
          <w:numId w:val="1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Приемы проведения: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игра, которая является основным видом деятельности детей; 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сюрпризный момент - любимый герой сказки или мультфильма приходит в гости и приглашает ребенка отправиться в путешествие; 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просьба о помощи, ведь дети никогда не откажутся помочь слабому, им важно почувствовать себя значимыми; 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музыкальное сопровождение; 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игровой ситуации;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 воспитателя;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движения руки;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сравнение двух техник;</w:t>
      </w:r>
    </w:p>
    <w:p>
      <w:pPr>
        <w:numPr>
          <w:ilvl w:val="0"/>
          <w:numId w:val="21"/>
        </w:numPr>
        <w:spacing w:before="0" w:after="0" w:line="36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проговаривание последовательности работы.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Принципы работы с детьми:</w:t>
      </w:r>
    </w:p>
    <w:p>
      <w:pPr>
        <w:numPr>
          <w:ilvl w:val="0"/>
          <w:numId w:val="2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доступность отбираемого материала;</w:t>
      </w:r>
    </w:p>
    <w:p>
      <w:pPr>
        <w:numPr>
          <w:ilvl w:val="0"/>
          <w:numId w:val="2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постепенное усложнение программного содержания, методов и приёмов руководства детской деятельностью;</w:t>
      </w:r>
    </w:p>
    <w:p>
      <w:pPr>
        <w:numPr>
          <w:ilvl w:val="0"/>
          <w:numId w:val="2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индивидуальный подход к детям.</w:t>
      </w:r>
    </w:p>
    <w:p>
      <w:pPr>
        <w:tabs>
          <w:tab w:val="left" w:pos="1091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91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Ожидаемые результаты:</w:t>
      </w:r>
    </w:p>
    <w:p>
      <w:pPr>
        <w:tabs>
          <w:tab w:val="left" w:pos="1091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 будут знать:</w:t>
      </w:r>
    </w:p>
    <w:p>
      <w:pPr>
        <w:numPr>
          <w:ilvl w:val="0"/>
          <w:numId w:val="25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разнообразии техник нетрадиционного рисования;</w:t>
      </w:r>
    </w:p>
    <w:p>
      <w:pPr>
        <w:numPr>
          <w:ilvl w:val="0"/>
          <w:numId w:val="25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свойствах и качествах различных материалов;</w:t>
      </w:r>
    </w:p>
    <w:p>
      <w:pPr>
        <w:numPr>
          <w:ilvl w:val="0"/>
          <w:numId w:val="25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технике безопасности во время работы.</w:t>
      </w:r>
    </w:p>
    <w:p>
      <w:pPr>
        <w:tabs>
          <w:tab w:val="left" w:pos="1091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Дети будут уметь: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планировать свою работу;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договариваться между собой при выполнении коллективной работы;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анализировать, определять соответствие форм, размеров, цвета, местоположения частей;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 индивидуальные работы;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различные техники и способы создания рисунков;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аккуратно и экономно использовать материалы.</w:t>
      </w:r>
    </w:p>
    <w:p>
      <w:pPr>
        <w:numPr>
          <w:ilvl w:val="0"/>
          <w:numId w:val="27"/>
        </w:numPr>
        <w:tabs>
          <w:tab w:val="left" w:pos="10915" w:leader="none"/>
        </w:tabs>
        <w:spacing w:before="0" w:after="0" w:line="36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Перспективный план по самообразованию.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34"/>
        <w:gridCol w:w="1842"/>
        <w:gridCol w:w="2127"/>
        <w:gridCol w:w="2872"/>
        <w:gridCol w:w="2196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занятия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Нетрадиционные техники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Программное содержание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Оборудование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Поляна с цветами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 мятой бумагой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Знакомство детей с техникой рисования мятой бумагой. Развитие творческих способностей у детей дошкольного возраста. Воспитывать бережное отношение к природе.  Развитие внимания, мышления и вкуса. Воспитание аккуратности.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Листы бумаги, гуашь, кисти, баночки с водой.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Золотая волшебница  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Тычок жёсткой полусухой кистью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Уточнять и расширять представления детей об осени. Продолжать закреплять умения детей наносить один слой краски на другой методом тычка. Развивать творчество и фантазию.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Лист, гуашь, две кисточки, маленький листочек для проверки цвета и все принадлежности для рисования.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Осенняя пора (пейзаж, отражение в  озере)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Монотипия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Учить детей составлять гармоничную цветовую композицию, передавая впечатления об осени.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детей с симметрией, на примере отражение в озере, реке (отпечаток).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Развивать эстетическое восприятие, образные представления, воображение, творчество, умение самостоятельно придумывать сюжет.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Воспитывать заботу и любовь, и бережное отношение к природе.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Листы бумаги, гуашь,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кисти, банка с водой, салфетки,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музыкальное сопровождение П.И. Чайковский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Времена года (Осень)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компьютер, проектор, картины с репродукциями художников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презентация  нетрадиционная техника рисования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монотипия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Гроздь рябины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 ватными  палочками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Пуантилизм)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Учить детей рисовать кисть рябинки методом тычка ватной палочкой. Развивать чувство ритма и цвета. Воспитывать интерес к отражению в рисунках своих впечатлений 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представлений о природе. Воспитывать интерес к природе и отображению впечатлений в рисунке.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Гроздь рябины (картинка или настоящая), краска красного цвета (гуашь), шаблоны с изображением веточки,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тряпочки, белая бумага формата А3, игрушка - птичка.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Волшебные кляксы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Кляксография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с нетрадиционной техникой кляксографии. Учить работать в этой технике. Развивать воображение, творчество, в дорисовывании предметов.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Черная и цветная тушь, лист, пластмассовая ложка, простой карандаш, гуашь, восковые мелки, принадлежности для рисования. 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Однажды в осеннем лесу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Печать по трафарету поролоном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Познакомить детей с нетрадиционной техникой рисования - печать по трафарету с использованием поролона.  Развивать творчество и фантазию у детей.  Учить правильно, располагать детали композиции.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Оранжевая или желтая цветная бумага, трафареты волка и лисы, баночка под воду, поролон, кисти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белка и щетина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8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4,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гуашь (белая, коричневая, зелёная, оранжевая, серая).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Зимняя сказка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Граттаж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Познакомить детей с новой техникой рисования граттаж.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Побуждать детей придумывать свои сюжеты, замыслы и передавать в своих рисунках красоту окружающего мира, используя свои личные впечатления.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Развивать мелкую моторику рук; формировать умение получать четкий контур рисуемых объектов, сильно нажимая на изобразительный инструмент как того требует предлагаемая техника.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Кисть, восковая свеча, белый картон, подстилка, вода, гуашь чёрная, стек, тряпочка, иллюстрации по теме зима.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Новогодняя ночь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Набрызг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Знакомство детей с нетрадиционной техникой рисования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рисование брызгами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формирование и развитие художественно-творческих способностей.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Показать детям возможность получения изображения с помощью брызг. Развивать творческое мышление и воображение.  Вызывать эмоциональный отклик на новый способ рисования.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Картон, гуашь, старая зубная щетка, карандаш.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Новогодняя ёлочка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Пластилинография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Знакомство детей с нетрадиционной техникой рисования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пластилинография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Развивать творческие способности и воображение.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Учить видеть и замечать прекрасное в повседневной жизни.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Продолжать воспитывать самостоятельность в работе.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Набор пластилина, основа, доска, стеки, картон.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Новогоднее  волшебство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Рисование цветными мыльными пузырями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детей с нетрадиционной техникой рисования с помощью мыльных пузырей.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Преображать спонтанно полученный рисунок. Совершенствовать умение ориентироваться в пространстве. Формировать основы для правильного речевого дыхания. Развивать трудовые навыки и привычки: работать с засученными рукавами и держать рабочее место в чистоте.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Мыльные пузыри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цветной мыльный раствор),   альбомные листы, клеёнка на стол,  фартуки,  влажные салфетки, музыкальное сопровождение.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Зимний пейзаж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Кляксография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фантазию и творчество в рисовании зимнего пейзажа.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Продолжать учить регулировать силу выдуваемого воздуха, дополнять изображение.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Черная и цветная тушь, лист, пластмассовая ложка, простой карандаш, гуашь, восковые мелки, принадлежности для рисования.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Днем Защитника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Цветной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граттаж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Развивать творческое воображение.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Познакомить с нетрадиционной техникой изображения: цветной граттаж.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Учить использовать средства выразительности: линия, штрих, цвет.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Учить оценивать качество работ своих товарищей.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Цветной картон или плотная бумага, предварительно раскрашенные акварелью или фломастерами, свеча, широкая кисть, мисочки для гуаши, палочка с заточенными концами.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Подарок для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Тычок жёсткой полусухой кистью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Закрепить умение рисовать при помощи тычка. Учить рисовать цветы, расширить знания о цветах, развивать эстетическое отношение к окружающему миру. Формировать нравственные основы: внимание и любовь к близким, желание делать подарки.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Лист, гуашь, две кисточки, маленький листочек для проверки цвета и все принадлежности для рисования.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Монотипия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Обогащать и расширять  художественный опыт детей в работе с акварелью, рисованию по мокрой бумаге, смешивая краски.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Создать условия для свободного экспериментирования с акварельными красками и разными художественными материалами. Учить изображать небо способом цветовой растяжки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-мокрому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Создать условия для отражения в рисунке весенних впечатлений. Развивать творческое воображение.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Космос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Печать поролоном по трафарету; набрызг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создавать образ звездного неба, используя смешение красок, набрызг и печать по трафарету. Развивать цветовосприятие. Упражнять в рисовании с помощью данных техник.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Трафареты и принадлежности для рисования.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Подводный 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Рисование цветными мыльными пузырями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работу с  детьми по нетрадиционной технике рисования с помощью мыльных пузырей.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Преображать спонтанно полученный рисунок. Формировать основы для правильного речевого дыхания. Развивать трудовые навыки и привычки: работать с засученными рукавами и держать рабочее место в чистоте.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Мыльные пузыри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цветной мыльный раствор),   альбомные листы, клеёнка на стол,  фартуки,  влажные салфетки, музыкальное сопровождение.</w:t>
            </w:r>
          </w:p>
        </w:tc>
      </w:tr>
      <w:tr>
        <w:trPr>
          <w:trHeight w:val="1" w:hRule="atLeast"/>
          <w:jc w:val="left"/>
        </w:trPr>
        <w:tc>
          <w:tcPr>
            <w:tcW w:w="95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Праздничный салют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Граттаж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Продолжить знакомство с техникой граттаж. Учить детей отражать в рисунке впечатления от праздника Победы. Создавать композицию рисунка,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располагая внизу - дома, а вверху - салют. Развивать художественное творчество, эстетическое восприятие. Закреплять умение сочетать в рисунке несколько материалов (восковые мелки, гуашь, стеку). Воспитывать чувство гордости за свою страну.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Цветной картон или плотная бумага, предварительно раскрашенные акварелью или фломастерами, свеча, широкая кисть, мисочки для гуаши, палочка с заточенными концами.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Одуванчики в траве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 мятой бумагой</w:t>
            </w:r>
          </w:p>
        </w:tc>
        <w:tc>
          <w:tcPr>
            <w:tcW w:w="2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Закрепление работы с  техникой рисования мятой бумагой. Развитие творческих способностей у детей дошкольного возраста. Воспитывать бережное отношение к природе.  Развитие внимания, мышления и вкуса. Воспитание аккуратности.</w:t>
            </w:r>
          </w:p>
        </w:tc>
        <w:tc>
          <w:tcPr>
            <w:tcW w:w="2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Листы бумаги, гуашь, кисти, баночки с водой.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Используемая литература:</w:t>
      </w:r>
    </w:p>
    <w:p>
      <w:pPr>
        <w:numPr>
          <w:ilvl w:val="0"/>
          <w:numId w:val="128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Акуненок Т.С. Использование в ДОУ приемов нетрадиционного рисования // Дошкольное воспитание.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2010. -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Борисова Е. Развиваем творческие способности старших дошкольников в рисовании.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//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Дошкольное воспитание. -2002.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8.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Григорьева Г.Г. Развитие дошкольника в изобразительной деятельности-М, 2000.</w:t>
      </w:r>
    </w:p>
    <w:p>
      <w:pPr>
        <w:numPr>
          <w:ilvl w:val="0"/>
          <w:numId w:val="128"/>
        </w:numPr>
        <w:tabs>
          <w:tab w:val="left" w:pos="426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Ильина А. Рисование нетрадиционными способами.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//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Дошкольное воспитание.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2004.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48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53.</w:t>
      </w:r>
    </w:p>
    <w:p>
      <w:pPr>
        <w:numPr>
          <w:ilvl w:val="0"/>
          <w:numId w:val="128"/>
        </w:numPr>
        <w:tabs>
          <w:tab w:val="left" w:pos="426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Казакова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Р.Г. и др. Рисование с детьми дошкольного возраста: нетрадиционные техники, планирование, конспекты занятий / Под ред. Р.Г.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Казаковой. М., 2004. 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Казакова Р.Г., Сайганова Т.И., Седова Е.М. Рисование с детьми дошкольного возраста -М, Сфера, 2005.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Комарова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Т.С.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Детское художественное творчество. Методическое пособие для воспитателей и педагогов. М., 2008. 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Утробина К. Хвост пушистый и усы. Нет приятнее красы. /Дошкольное воспитание. 1997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</w:p>
    <w:p>
      <w:pPr>
        <w:numPr>
          <w:ilvl w:val="0"/>
          <w:numId w:val="128"/>
        </w:numPr>
        <w:spacing w:before="0" w:after="20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Утробина К. Уронило солнце лучик золотой./Дошкольное воспитание. 1996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</w:p>
    <w:p>
      <w:pPr>
        <w:numPr>
          <w:ilvl w:val="0"/>
          <w:numId w:val="128"/>
        </w:numPr>
        <w:tabs>
          <w:tab w:val="left" w:pos="426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Цквитария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Т.А.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Нетрадиционные техники рисования. Интегрированные занятия в ДОУ.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М.:ТЦ Сфера, 2011.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1">
    <w:abstractNumId w:val="42"/>
  </w:num>
  <w:num w:numId="13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1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